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B" w:rsidRPr="008F16BB" w:rsidRDefault="008F16BB" w:rsidP="008F16BB">
      <w:pPr>
        <w:spacing w:after="144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kern w:val="36"/>
          <w:sz w:val="26"/>
          <w:szCs w:val="26"/>
        </w:rPr>
        <w:t>НОВЫЕ ПРАВИЛА ВПР в 2025 ГОДУ</w:t>
      </w:r>
    </w:p>
    <w:p w:rsidR="008F16BB" w:rsidRPr="008F16BB" w:rsidRDefault="008F16BB" w:rsidP="008F1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4" w:tooltip="НОВЫЕ ПРАВИЛА ВПР в 2025 ГОДУ" w:history="1">
        <w:r w:rsidRPr="008F16BB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perfectu.ru/upload/iblock/3c9/akhaafa1gvlzeobv7oopfdq75cqfjioa/dskn4ojhz573zt1xp0ak8krh0ch2zput.jpg" title="&quot;НОВЫЕ ПРАВИЛА ВПР в 2025 ГОДУ&quot;" style="width:24.3pt;height:24.3pt" o:button="t"/>
          </w:pic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С 1 сентября 2024 года действуют </w:t>
      </w:r>
      <w:hyperlink r:id="rId5" w:anchor="/document/99/1305948126/ZAP2AS43DG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Правила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 проведения мероприятий по оценке качества образования (</w:t>
      </w:r>
      <w:hyperlink r:id="rId6" w:anchor="/document/99/1305948126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постановление Правительства от 30.04.2024 № 556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). Теперь в стране проводят только три вида мероприятий: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национальные сопоставительные исследования (НИКО);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ВПР в школах и организациях СПО;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международные сопоставительные исследования.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Другие оценочные мероприятия может проводить только школа по своему усмотрению и регион по согласованию с </w:t>
      </w:r>
      <w:proofErr w:type="spellStart"/>
      <w:r w:rsidRPr="008F16BB">
        <w:rPr>
          <w:rFonts w:ascii="Times New Roman" w:eastAsia="Times New Roman" w:hAnsi="Times New Roman" w:cs="Times New Roman"/>
          <w:sz w:val="26"/>
          <w:szCs w:val="26"/>
        </w:rPr>
        <w:t>Рособрнадзором</w:t>
      </w:r>
      <w:proofErr w:type="spell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7" w:anchor="/document/99/902389617/XA00M922NE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ст. 28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8" w:anchor="/document/99/902389617/XA00MJ02NS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ч. 3.2 ст. 97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 Федерального закона от 29.12.2012 № 273-ФЗ).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Участники ВПР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В ВПР принимают участие ученики школ с аккредитованными ООП НОО, ООО и СОО. Исключение — 1-3-е, 9-е и 11-е классы. Раньше такого четкого определения не было — </w:t>
      </w:r>
      <w:proofErr w:type="spellStart"/>
      <w:r w:rsidRPr="008F16BB">
        <w:rPr>
          <w:rFonts w:ascii="Times New Roman" w:eastAsia="Times New Roman" w:hAnsi="Times New Roman" w:cs="Times New Roman"/>
          <w:sz w:val="26"/>
          <w:szCs w:val="26"/>
        </w:rPr>
        <w:t>Рособрнадзор</w:t>
      </w:r>
      <w:proofErr w:type="spell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каждый год сам устанавливал, в каких параллелях надо обязательно провести работы. Более того, теперь закрепили, что если ученик уже участвовал в НИКО или международном исследовании, то в этом же учебном году не пишет ВПР (</w:t>
      </w:r>
      <w:hyperlink r:id="rId9" w:anchor="/document/99/1305948126/XA00MA42N8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п. 11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 Правил, утв. </w:t>
      </w:r>
      <w:hyperlink r:id="rId10" w:anchor="/document/99/1305948126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постановлением Правительства от 30.04.2024 № 556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Не участвуют в ВПР также учащиеся: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специальных учебно-воспитательных учреждений закрытого типа и учреждений, исполняющих наказание в виде лишения свободы;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федеральных государственных организаций, находящихся в ведении федеральных государственных органов, осуществляющих подготовку кадров в интересах обороны и безопасности государства, обеспечения законности и правопорядка;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образовательных организаций, расположенных на территории Военного инновационного </w:t>
      </w:r>
      <w:proofErr w:type="spellStart"/>
      <w:r w:rsidRPr="008F16BB">
        <w:rPr>
          <w:rFonts w:ascii="Times New Roman" w:eastAsia="Times New Roman" w:hAnsi="Times New Roman" w:cs="Times New Roman"/>
          <w:sz w:val="26"/>
          <w:szCs w:val="26"/>
        </w:rPr>
        <w:t>технополиса</w:t>
      </w:r>
      <w:proofErr w:type="spell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«Эра» Министерства обороны России.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Школа сама решает, допускать ли учеников с ОВЗ к работам. КИМ ВПР все так же не имеют адаптированного варианта. Если ребенок с ОВЗ может по состоянию здоровья и хочет участвовать в ВПР, то школа обязана получить на это согласие родителя (</w:t>
      </w:r>
      <w:hyperlink r:id="rId11" w:anchor="/document/99/1305948126/XA00M8G2MQ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п. 14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 Правил, утв. </w:t>
      </w:r>
      <w:hyperlink r:id="rId12" w:anchor="/document/99/1305948126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постановлением Правительства от 30.04.2024 № 556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Сроки и продолжительность ВПР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Работы проводят с 11 апреля по 16 мая 2025 года. Если их выполняют на компьютере, то предусмотрели резервный день — 25 апреля. Конкретные даты школа устанавливает сама — как и раньше.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Теперь работы длятся только один или два урока по 45 минут. Так сократили время для ВПР по русскому языку в 5-х классах: в 2024 году отводили 60 минут, а в 2025 — не более 45. А для математики в 6-х классах наоборот — увеличили </w:t>
      </w:r>
      <w:r w:rsidRPr="008F16BB">
        <w:rPr>
          <w:rFonts w:ascii="Times New Roman" w:eastAsia="Times New Roman" w:hAnsi="Times New Roman" w:cs="Times New Roman"/>
          <w:sz w:val="26"/>
          <w:szCs w:val="26"/>
        </w:rPr>
        <w:lastRenderedPageBreak/>
        <w:t>с 60 минут до двух уроков по 45 минут. Похожие изменения действуют и по другим предметам в разных классах (</w:t>
      </w:r>
      <w:hyperlink r:id="rId13" w:anchor="/document/99/1306081754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Рособрнадзора</w:t>
        </w:r>
        <w:proofErr w:type="spellEnd"/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 xml:space="preserve"> от 13.05.2024 № </w:t>
        </w:r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1</w:t>
        </w:r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008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Предметы для ВПР</w:t>
      </w:r>
    </w:p>
    <w:p w:rsidR="008F16BB" w:rsidRPr="008F16BB" w:rsidRDefault="008F16BB" w:rsidP="008F16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Расширили количество предметов, по которым буду проводить ВПР (</w:t>
      </w:r>
      <w:hyperlink r:id="rId14" w:anchor="/document/99/1306081754/" w:tgtFrame="_self" w:history="1"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>Рособрнадзора</w:t>
        </w:r>
        <w:proofErr w:type="spellEnd"/>
        <w:r w:rsidRPr="008F16BB">
          <w:rPr>
            <w:rFonts w:ascii="Times New Roman" w:eastAsia="Times New Roman" w:hAnsi="Times New Roman" w:cs="Times New Roman"/>
            <w:sz w:val="26"/>
            <w:szCs w:val="26"/>
          </w:rPr>
          <w:t xml:space="preserve"> от 13.05.2024 № 1008</w:t>
        </w:r>
      </w:hyperlink>
      <w:r w:rsidRPr="008F16BB">
        <w:rPr>
          <w:rFonts w:ascii="Times New Roman" w:eastAsia="Times New Roman" w:hAnsi="Times New Roman" w:cs="Times New Roman"/>
          <w:sz w:val="26"/>
          <w:szCs w:val="26"/>
        </w:rPr>
        <w:t>). В перечне появились иностранные языки — английский, немецкий, французский.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Добавили предметы по выбору: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>·         в 4-х классах выберут один предмет из окружающего мира, литературного чтения или иностранного языка;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5-х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выберут один предмет из истории, литературы, иностранного языка, географии, биологии;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6-х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выберут один предмет из истории, обществознания, литературы, иностранного языка, географии, биологии;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7-х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8-х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</w:t>
      </w:r>
    </w:p>
    <w:p w:rsidR="008F16BB" w:rsidRPr="008F16BB" w:rsidRDefault="008F16BB" w:rsidP="008F16B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·         10-х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выберут два предмета из истории, обществознания, литературы, иностранного языка, географии, физики, химии.</w:t>
      </w:r>
    </w:p>
    <w:p w:rsidR="008F16BB" w:rsidRPr="008F16BB" w:rsidRDefault="008F16BB" w:rsidP="008F16BB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Скорее 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всего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принцип выбора оставят прежним. При определении двух предметов в выборку попадут дисциплины из разных областей: общественн</w:t>
      </w:r>
      <w:proofErr w:type="gramStart"/>
      <w:r w:rsidRPr="008F16B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8F16BB">
        <w:rPr>
          <w:rFonts w:ascii="Times New Roman" w:eastAsia="Times New Roman" w:hAnsi="Times New Roman" w:cs="Times New Roman"/>
          <w:sz w:val="26"/>
          <w:szCs w:val="26"/>
        </w:rPr>
        <w:t xml:space="preserve"> и </w:t>
      </w:r>
      <w:proofErr w:type="spellStart"/>
      <w:r w:rsidRPr="008F16BB">
        <w:rPr>
          <w:rFonts w:ascii="Times New Roman" w:eastAsia="Times New Roman" w:hAnsi="Times New Roman" w:cs="Times New Roman"/>
          <w:sz w:val="26"/>
          <w:szCs w:val="26"/>
        </w:rPr>
        <w:t>естественно-научной</w:t>
      </w:r>
      <w:proofErr w:type="spellEnd"/>
      <w:r w:rsidRPr="008F16BB">
        <w:rPr>
          <w:rFonts w:ascii="Times New Roman" w:eastAsia="Times New Roman" w:hAnsi="Times New Roman" w:cs="Times New Roman"/>
          <w:sz w:val="26"/>
          <w:szCs w:val="26"/>
        </w:rPr>
        <w:t>. Не должно быть двух предметов из одной области, например физики и химии.</w:t>
      </w:r>
    </w:p>
    <w:p w:rsidR="003E55C8" w:rsidRPr="008F16BB" w:rsidRDefault="003E55C8">
      <w:pPr>
        <w:rPr>
          <w:rFonts w:ascii="Times New Roman" w:hAnsi="Times New Roman" w:cs="Times New Roman"/>
          <w:sz w:val="26"/>
          <w:szCs w:val="26"/>
        </w:rPr>
      </w:pPr>
    </w:p>
    <w:sectPr w:rsidR="003E55C8" w:rsidRPr="008F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16BB"/>
    <w:rsid w:val="003E55C8"/>
    <w:rsid w:val="008F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1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56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33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perfectu.ru/upload/iblock/3c9/akhaafa1gvlzeobv7oopfdq75cqfjioa/dskn4ojhz573zt1xp0ak8krh0ch2zput.jpg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2025-02-02T06:06:00Z</dcterms:created>
  <dcterms:modified xsi:type="dcterms:W3CDTF">2025-02-02T06:08:00Z</dcterms:modified>
</cp:coreProperties>
</file>